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30" w:firstLineChars="44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关于颁发2017-2018学年第二学期</w:t>
      </w:r>
    </w:p>
    <w:p>
      <w:pPr>
        <w:ind w:firstLine="1928" w:firstLineChars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教职工教学科研奖金的说明</w:t>
      </w:r>
    </w:p>
    <w:p>
      <w:pPr>
        <w:adjustRightInd w:val="0"/>
        <w:snapToGrid w:val="0"/>
        <w:spacing w:line="720" w:lineRule="exact"/>
        <w:ind w:firstLine="51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为激励广大教职工积极参与教学科研，不断提高专业化水平，广泛参加教育行政部门组织的各项教育教学活动，提高学生</w:t>
      </w:r>
    </w:p>
    <w:p>
      <w:pPr>
        <w:adjustRightInd w:val="0"/>
        <w:snapToGrid w:val="0"/>
        <w:spacing w:line="72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的综合素质，增强学校的社会知名度，学校教科室于2017年9月制定并经2017年9月25日学校校长办公会讨论通过了《广外附属中小学教科研奖励办法—修订稿》，从2018年3月1日起，</w:t>
      </w:r>
      <w:bookmarkStart w:id="0" w:name="_GoBack"/>
      <w:r>
        <w:rPr>
          <w:rFonts w:hint="eastAsia"/>
          <w:sz w:val="30"/>
          <w:szCs w:val="30"/>
        </w:rPr>
        <w:t>对符合条件规定的教科研成果、教育教学活动获奖进行奖励。</w:t>
      </w:r>
    </w:p>
    <w:bookmarkEnd w:id="0"/>
    <w:p>
      <w:pPr>
        <w:adjustRightInd w:val="0"/>
        <w:snapToGrid w:val="0"/>
        <w:spacing w:line="72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学校教科室根据获奖者</w:t>
      </w:r>
      <w:r>
        <w:rPr>
          <w:rFonts w:hint="eastAsia"/>
          <w:sz w:val="30"/>
          <w:szCs w:val="30"/>
          <w:lang w:eastAsia="zh-CN"/>
        </w:rPr>
        <w:t>自行</w:t>
      </w:r>
      <w:r>
        <w:rPr>
          <w:rFonts w:hint="eastAsia"/>
          <w:sz w:val="30"/>
          <w:szCs w:val="30"/>
        </w:rPr>
        <w:t>提供的获奖证书及相关资料进行</w:t>
      </w:r>
      <w:r>
        <w:rPr>
          <w:rFonts w:hint="eastAsia"/>
          <w:sz w:val="30"/>
          <w:szCs w:val="30"/>
          <w:lang w:eastAsia="zh-CN"/>
        </w:rPr>
        <w:t>审核</w:t>
      </w:r>
      <w:r>
        <w:rPr>
          <w:rFonts w:hint="eastAsia"/>
          <w:sz w:val="30"/>
          <w:szCs w:val="30"/>
        </w:rPr>
        <w:t>统计，现将2018年3月1日至2018年7月31日（以论文发表的时间、活动举行的时间为准）的教科研成果、校外获奖情况进行汇总公</w:t>
      </w:r>
      <w:r>
        <w:rPr>
          <w:rFonts w:hint="eastAsia"/>
          <w:sz w:val="30"/>
          <w:szCs w:val="30"/>
          <w:lang w:eastAsia="zh-CN"/>
        </w:rPr>
        <w:t>示</w:t>
      </w:r>
      <w:r>
        <w:rPr>
          <w:rFonts w:hint="eastAsia"/>
          <w:sz w:val="30"/>
          <w:szCs w:val="30"/>
        </w:rPr>
        <w:t>，请老师们进行核对。</w:t>
      </w:r>
      <w:r>
        <w:rPr>
          <w:rFonts w:hint="eastAsia"/>
          <w:sz w:val="30"/>
          <w:szCs w:val="30"/>
          <w:lang w:eastAsia="zh-CN"/>
        </w:rPr>
        <w:t>如</w:t>
      </w:r>
      <w:r>
        <w:rPr>
          <w:rFonts w:hint="eastAsia"/>
          <w:sz w:val="30"/>
          <w:szCs w:val="30"/>
        </w:rPr>
        <w:t>有错漏，请于2018年12月30日前向教科室提供</w:t>
      </w:r>
      <w:r>
        <w:rPr>
          <w:rFonts w:hint="eastAsia"/>
          <w:sz w:val="30"/>
          <w:szCs w:val="30"/>
          <w:lang w:eastAsia="zh-CN"/>
        </w:rPr>
        <w:t>相关</w:t>
      </w:r>
      <w:r>
        <w:rPr>
          <w:rFonts w:hint="eastAsia"/>
          <w:sz w:val="30"/>
          <w:szCs w:val="30"/>
        </w:rPr>
        <w:t>有效证明，学校将根据实际情况进行补充。</w:t>
      </w:r>
    </w:p>
    <w:p>
      <w:pPr>
        <w:adjustRightInd w:val="0"/>
        <w:snapToGrid w:val="0"/>
        <w:spacing w:line="720" w:lineRule="exact"/>
        <w:ind w:firstLine="4950" w:firstLineChars="1650"/>
        <w:rPr>
          <w:sz w:val="30"/>
          <w:szCs w:val="30"/>
        </w:rPr>
      </w:pPr>
    </w:p>
    <w:p>
      <w:pPr>
        <w:adjustRightInd w:val="0"/>
        <w:snapToGrid w:val="0"/>
        <w:spacing w:line="720" w:lineRule="exact"/>
        <w:ind w:firstLine="4950" w:firstLineChars="1650"/>
        <w:rPr>
          <w:sz w:val="30"/>
          <w:szCs w:val="30"/>
        </w:rPr>
      </w:pPr>
      <w:r>
        <w:rPr>
          <w:rFonts w:hint="eastAsia"/>
          <w:sz w:val="30"/>
          <w:szCs w:val="30"/>
        </w:rPr>
        <w:t>学校教科室</w:t>
      </w:r>
    </w:p>
    <w:p>
      <w:pPr>
        <w:adjustRightInd w:val="0"/>
        <w:snapToGrid w:val="0"/>
        <w:spacing w:line="720" w:lineRule="exact"/>
        <w:ind w:firstLine="4350" w:firstLineChars="1450"/>
        <w:rPr>
          <w:sz w:val="30"/>
          <w:szCs w:val="30"/>
        </w:rPr>
      </w:pPr>
      <w:r>
        <w:rPr>
          <w:rFonts w:hint="eastAsia"/>
          <w:sz w:val="30"/>
          <w:szCs w:val="30"/>
        </w:rPr>
        <w:t>2018年12月2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日</w:t>
      </w:r>
    </w:p>
    <w:p>
      <w:pPr>
        <w:adjustRightInd w:val="0"/>
        <w:snapToGrid w:val="0"/>
        <w:spacing w:line="720" w:lineRule="exact"/>
        <w:rPr>
          <w:rFonts w:ascii="宋体" w:hAnsi="宋体" w:eastAsia="方正小标宋简体" w:cs="方正小标宋简体"/>
          <w:bCs/>
          <w:sz w:val="44"/>
          <w:szCs w:val="44"/>
        </w:rPr>
      </w:pP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BA"/>
    <w:rsid w:val="001D5B45"/>
    <w:rsid w:val="002659B9"/>
    <w:rsid w:val="00484844"/>
    <w:rsid w:val="005409BA"/>
    <w:rsid w:val="005A7142"/>
    <w:rsid w:val="005C5629"/>
    <w:rsid w:val="00604702"/>
    <w:rsid w:val="0068659A"/>
    <w:rsid w:val="00693111"/>
    <w:rsid w:val="007C6AE8"/>
    <w:rsid w:val="00A56648"/>
    <w:rsid w:val="00A62129"/>
    <w:rsid w:val="00A9147D"/>
    <w:rsid w:val="00C40FD3"/>
    <w:rsid w:val="00DA6BE2"/>
    <w:rsid w:val="00F01A0B"/>
    <w:rsid w:val="00FD6A33"/>
    <w:rsid w:val="109607EA"/>
    <w:rsid w:val="1238294F"/>
    <w:rsid w:val="14F75FE3"/>
    <w:rsid w:val="16F37C69"/>
    <w:rsid w:val="2A4E45E1"/>
    <w:rsid w:val="2A5168CE"/>
    <w:rsid w:val="41221244"/>
    <w:rsid w:val="4A8724E6"/>
    <w:rsid w:val="4BBE11A1"/>
    <w:rsid w:val="4C244AE5"/>
    <w:rsid w:val="57407AEE"/>
    <w:rsid w:val="5C381FAE"/>
    <w:rsid w:val="5DC43E79"/>
    <w:rsid w:val="5E062456"/>
    <w:rsid w:val="6FD22B5C"/>
    <w:rsid w:val="7188350C"/>
    <w:rsid w:val="74F811F5"/>
    <w:rsid w:val="7648582F"/>
    <w:rsid w:val="76743104"/>
    <w:rsid w:val="7FE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142</TotalTime>
  <ScaleCrop>false</ScaleCrop>
  <LinksUpToDate>false</LinksUpToDate>
  <CharactersWithSpaces>377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2018-12-21T02:43:00Z</dcterms:created>
  <dc:creator>Administrator</dc:creator>
  <cp:lastModifiedBy>暖</cp:lastModifiedBy>
  <dcterms:modified xsi:type="dcterms:W3CDTF">2018-12-24T10:25:31Z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