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6D" w:rsidRDefault="008B686D" w:rsidP="008B686D">
      <w:pPr>
        <w:jc w:val="center"/>
        <w:rPr>
          <w:rFonts w:ascii="方正小标宋_GBK" w:eastAsia="方正小标宋_GBK" w:hAnsi="楷体" w:cs="宋体" w:hint="eastAsia"/>
          <w:bCs/>
          <w:kern w:val="0"/>
          <w:sz w:val="44"/>
          <w:szCs w:val="44"/>
        </w:rPr>
      </w:pPr>
      <w:r>
        <w:rPr>
          <w:rFonts w:ascii="方正小标宋_GBK" w:eastAsia="方正小标宋_GBK" w:hAnsi="楷体" w:cs="宋体" w:hint="eastAsia"/>
          <w:bCs/>
          <w:kern w:val="0"/>
          <w:sz w:val="44"/>
          <w:szCs w:val="44"/>
        </w:rPr>
        <w:t>2018年广州市中小学</w:t>
      </w:r>
      <w:r w:rsidRPr="002F7E54">
        <w:rPr>
          <w:rFonts w:ascii="方正小标宋_GBK" w:eastAsia="方正小标宋_GBK" w:hAnsi="楷体" w:cs="宋体" w:hint="eastAsia"/>
          <w:bCs/>
          <w:kern w:val="0"/>
          <w:sz w:val="44"/>
          <w:szCs w:val="44"/>
        </w:rPr>
        <w:t>教师职称申报</w:t>
      </w:r>
    </w:p>
    <w:p w:rsidR="002F7E54" w:rsidRDefault="008B686D" w:rsidP="008B686D">
      <w:pPr>
        <w:jc w:val="center"/>
        <w:rPr>
          <w:rFonts w:ascii="方正小标宋_GBK" w:eastAsia="方正小标宋_GBK" w:hAnsi="楷体" w:cs="宋体" w:hint="eastAsia"/>
          <w:bCs/>
          <w:kern w:val="0"/>
          <w:sz w:val="44"/>
          <w:szCs w:val="44"/>
        </w:rPr>
      </w:pPr>
      <w:r w:rsidRPr="002F7E54">
        <w:rPr>
          <w:rFonts w:ascii="方正小标宋_GBK" w:eastAsia="方正小标宋_GBK" w:hAnsi="楷体" w:cs="宋体" w:hint="eastAsia"/>
          <w:bCs/>
          <w:kern w:val="0"/>
          <w:sz w:val="44"/>
          <w:szCs w:val="44"/>
        </w:rPr>
        <w:t>网上</w:t>
      </w:r>
      <w:r>
        <w:rPr>
          <w:rFonts w:ascii="方正小标宋_GBK" w:eastAsia="方正小标宋_GBK" w:hAnsi="楷体" w:cs="宋体" w:hint="eastAsia"/>
          <w:bCs/>
          <w:kern w:val="0"/>
          <w:sz w:val="44"/>
          <w:szCs w:val="44"/>
        </w:rPr>
        <w:t>公示查看指引</w:t>
      </w:r>
    </w:p>
    <w:p w:rsidR="002F7E54" w:rsidRPr="002F7E54" w:rsidRDefault="002F7E54" w:rsidP="002F7E54">
      <w:pPr>
        <w:jc w:val="center"/>
        <w:rPr>
          <w:rFonts w:ascii="方正小标宋_GBK" w:eastAsia="方正小标宋_GBK" w:hAnsi="楷体" w:cs="宋体" w:hint="eastAsia"/>
          <w:bCs/>
          <w:kern w:val="0"/>
          <w:sz w:val="44"/>
          <w:szCs w:val="44"/>
        </w:rPr>
      </w:pPr>
    </w:p>
    <w:p w:rsidR="002F7E54" w:rsidRPr="002F7E54" w:rsidRDefault="002F7E54" w:rsidP="002F7E54">
      <w:pPr>
        <w:ind w:firstLineChars="200" w:firstLine="640"/>
        <w:jc w:val="left"/>
        <w:rPr>
          <w:rFonts w:ascii="仿宋_GB2312" w:eastAsia="仿宋_GB2312" w:hAnsi="楷体" w:cs="宋体" w:hint="eastAsia"/>
          <w:bCs/>
          <w:kern w:val="0"/>
          <w:sz w:val="32"/>
          <w:szCs w:val="32"/>
        </w:rPr>
      </w:pPr>
      <w:r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自</w:t>
      </w:r>
      <w:r w:rsidR="004B6C73"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2018年</w:t>
      </w:r>
      <w:r>
        <w:rPr>
          <w:rFonts w:ascii="仿宋_GB2312" w:eastAsia="仿宋_GB2312" w:hAnsi="楷体" w:cs="宋体" w:hint="eastAsia"/>
          <w:bCs/>
          <w:kern w:val="0"/>
          <w:sz w:val="32"/>
          <w:szCs w:val="32"/>
        </w:rPr>
        <w:t>起</w:t>
      </w:r>
      <w:r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广州市教师职称评审申报材料的公示采用纸质材料公示与网上</w:t>
      </w:r>
      <w:r>
        <w:rPr>
          <w:rFonts w:ascii="仿宋_GB2312" w:eastAsia="仿宋_GB2312" w:hAnsi="楷体" w:cs="宋体" w:hint="eastAsia"/>
          <w:bCs/>
          <w:kern w:val="0"/>
          <w:sz w:val="32"/>
          <w:szCs w:val="32"/>
        </w:rPr>
        <w:t>申报系统</w:t>
      </w:r>
      <w:r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公示相结合的方式进行。</w:t>
      </w:r>
      <w:r>
        <w:rPr>
          <w:rFonts w:ascii="仿宋_GB2312" w:eastAsia="仿宋_GB2312" w:hAnsi="楷体" w:cs="宋体" w:hint="eastAsia"/>
          <w:bCs/>
          <w:kern w:val="0"/>
          <w:sz w:val="32"/>
          <w:szCs w:val="32"/>
        </w:rPr>
        <w:t>学校其它教师</w:t>
      </w:r>
      <w:r w:rsidR="004B6C73"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可以登录广州市职称业务申报与管理系统</w:t>
      </w:r>
      <w:r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查看</w:t>
      </w:r>
      <w:r>
        <w:rPr>
          <w:rFonts w:ascii="仿宋_GB2312" w:eastAsia="仿宋_GB2312" w:hAnsi="楷体" w:cs="宋体" w:hint="eastAsia"/>
          <w:bCs/>
          <w:kern w:val="0"/>
          <w:sz w:val="32"/>
          <w:szCs w:val="32"/>
        </w:rPr>
        <w:t>申报教师的申</w:t>
      </w:r>
      <w:r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报</w:t>
      </w:r>
      <w:r>
        <w:rPr>
          <w:rFonts w:ascii="仿宋_GB2312" w:eastAsia="仿宋_GB2312" w:hAnsi="楷体" w:cs="宋体" w:hint="eastAsia"/>
          <w:bCs/>
          <w:kern w:val="0"/>
          <w:sz w:val="32"/>
          <w:szCs w:val="32"/>
        </w:rPr>
        <w:t>材料，具体</w:t>
      </w:r>
      <w:r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操作</w:t>
      </w:r>
      <w:r>
        <w:rPr>
          <w:rFonts w:ascii="仿宋_GB2312" w:eastAsia="仿宋_GB2312" w:hAnsi="楷体" w:cs="宋体" w:hint="eastAsia"/>
          <w:bCs/>
          <w:kern w:val="0"/>
          <w:sz w:val="32"/>
          <w:szCs w:val="32"/>
        </w:rPr>
        <w:t>如下</w:t>
      </w:r>
      <w:r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：</w:t>
      </w:r>
    </w:p>
    <w:p w:rsidR="003630B4" w:rsidRDefault="003630B4" w:rsidP="002F7E54">
      <w:pPr>
        <w:numPr>
          <w:ilvl w:val="0"/>
          <w:numId w:val="1"/>
        </w:numPr>
        <w:ind w:left="0" w:firstLineChars="200" w:firstLine="640"/>
        <w:jc w:val="left"/>
        <w:rPr>
          <w:rFonts w:ascii="仿宋_GB2312" w:eastAsia="仿宋_GB2312" w:hAnsi="楷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bCs/>
          <w:kern w:val="0"/>
          <w:sz w:val="32"/>
          <w:szCs w:val="32"/>
        </w:rPr>
        <w:t>用自己的账号登录职称申报系统。</w:t>
      </w:r>
    </w:p>
    <w:p w:rsidR="003630B4" w:rsidRDefault="003630B4" w:rsidP="003630B4">
      <w:pPr>
        <w:ind w:left="640"/>
        <w:jc w:val="left"/>
        <w:rPr>
          <w:rFonts w:ascii="仿宋_GB2312" w:eastAsia="仿宋_GB2312" w:hAnsi="楷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bCs/>
          <w:kern w:val="0"/>
          <w:sz w:val="32"/>
          <w:szCs w:val="32"/>
        </w:rPr>
        <w:t>网址：</w:t>
      </w:r>
      <w:r w:rsidRPr="003630B4">
        <w:rPr>
          <w:rFonts w:ascii="仿宋_GB2312" w:eastAsia="仿宋_GB2312" w:hAnsi="楷体" w:cs="宋体"/>
          <w:bCs/>
          <w:kern w:val="0"/>
          <w:sz w:val="32"/>
          <w:szCs w:val="32"/>
        </w:rPr>
        <w:t>http://www.hrssgz.gov.cn/vsgzhr/Login_ZJ2.aspx</w:t>
      </w:r>
    </w:p>
    <w:p w:rsidR="002F7E54" w:rsidRDefault="002F7E54" w:rsidP="002F7E54">
      <w:pPr>
        <w:numPr>
          <w:ilvl w:val="0"/>
          <w:numId w:val="1"/>
        </w:numPr>
        <w:ind w:left="0" w:firstLineChars="200" w:firstLine="640"/>
        <w:jc w:val="left"/>
        <w:rPr>
          <w:rFonts w:ascii="仿宋_GB2312" w:eastAsia="仿宋_GB2312" w:hAnsi="楷体" w:cs="宋体" w:hint="eastAsia"/>
          <w:bCs/>
          <w:kern w:val="0"/>
          <w:sz w:val="32"/>
          <w:szCs w:val="32"/>
        </w:rPr>
      </w:pPr>
      <w:r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点击</w:t>
      </w:r>
      <w:r w:rsidR="003630B4"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“职称业务申报”</w:t>
      </w:r>
      <w:r w:rsidR="003630B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图标</w:t>
      </w:r>
      <w:r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。</w:t>
      </w:r>
    </w:p>
    <w:p w:rsidR="002F7E54" w:rsidRPr="002F7E54" w:rsidRDefault="006F7412" w:rsidP="002F7E54">
      <w:pPr>
        <w:ind w:left="640"/>
        <w:jc w:val="left"/>
        <w:rPr>
          <w:rFonts w:ascii="仿宋_GB2312" w:eastAsia="仿宋_GB2312" w:hAnsi="楷体" w:cs="宋体" w:hint="eastAsia"/>
          <w:bCs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1543050" cy="14954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54" w:rsidRPr="003630B4" w:rsidRDefault="004B6C73" w:rsidP="002F7E54">
      <w:pPr>
        <w:numPr>
          <w:ilvl w:val="0"/>
          <w:numId w:val="1"/>
        </w:numPr>
        <w:ind w:left="0" w:firstLineChars="200" w:firstLine="640"/>
        <w:jc w:val="left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在左侧</w:t>
      </w:r>
      <w:r w:rsidR="003630B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菜单栏</w:t>
      </w:r>
      <w:r w:rsidRP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选择“专业技术资格评审”——“</w:t>
      </w:r>
      <w:r w:rsidR="003630B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中小学（幼儿园）教师评前公示查看”</w:t>
      </w:r>
      <w:r w:rsidR="002F7E54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。</w:t>
      </w:r>
    </w:p>
    <w:p w:rsidR="003630B4" w:rsidRPr="003630B4" w:rsidRDefault="006F7412" w:rsidP="003630B4">
      <w:pPr>
        <w:ind w:left="640"/>
        <w:jc w:val="left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733675" cy="33147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B4" w:rsidRPr="003630B4" w:rsidRDefault="003630B4" w:rsidP="003630B4">
      <w:pPr>
        <w:numPr>
          <w:ilvl w:val="0"/>
          <w:numId w:val="1"/>
        </w:numPr>
        <w:ind w:left="0" w:firstLineChars="200" w:firstLine="640"/>
        <w:jc w:val="left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bCs/>
          <w:kern w:val="0"/>
          <w:sz w:val="32"/>
          <w:szCs w:val="32"/>
        </w:rPr>
        <w:t>输入单位公布的公示码即可查看本单位职称申报人员的公示材料。</w:t>
      </w:r>
    </w:p>
    <w:p w:rsidR="003630B4" w:rsidRPr="002F7E54" w:rsidRDefault="006F7412" w:rsidP="003630B4">
      <w:pPr>
        <w:ind w:left="640"/>
        <w:jc w:val="left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486400" cy="119062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25" w:rsidRDefault="00356325" w:rsidP="003630B4">
      <w:pPr>
        <w:jc w:val="left"/>
      </w:pPr>
    </w:p>
    <w:sectPr w:rsidR="00356325">
      <w:headerReference w:type="default" r:id="rId10"/>
      <w:footerReference w:type="default" r:id="rId11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0C" w:rsidRDefault="00AF540C">
      <w:r>
        <w:separator/>
      </w:r>
    </w:p>
  </w:endnote>
  <w:endnote w:type="continuationSeparator" w:id="1">
    <w:p w:rsidR="00AF540C" w:rsidRDefault="00AF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25" w:rsidRDefault="00356325" w:rsidP="004B6C73">
    <w:pPr>
      <w:pStyle w:val="a7"/>
      <w:ind w:rightChars="119" w:right="250"/>
      <w:jc w:val="right"/>
    </w:pPr>
    <w:r>
      <w:rPr>
        <w:rStyle w:val="a4"/>
        <w:rFonts w:ascii="仿宋_GB2312" w:eastAsia="仿宋_GB2312"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4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6F7412">
      <w:rPr>
        <w:rStyle w:val="a4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0C" w:rsidRDefault="00AF540C">
      <w:r>
        <w:separator/>
      </w:r>
    </w:p>
  </w:footnote>
  <w:footnote w:type="continuationSeparator" w:id="1">
    <w:p w:rsidR="00AF540C" w:rsidRDefault="00AF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25" w:rsidRDefault="00356325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03F2"/>
    <w:multiLevelType w:val="hybridMultilevel"/>
    <w:tmpl w:val="FDD6C88C"/>
    <w:lvl w:ilvl="0" w:tplc="38E618A8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int="eastAsia"/>
        <w:b w:val="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18A"/>
    <w:rsid w:val="0000362F"/>
    <w:rsid w:val="00004EEE"/>
    <w:rsid w:val="00026961"/>
    <w:rsid w:val="0002797E"/>
    <w:rsid w:val="000379DC"/>
    <w:rsid w:val="00057E36"/>
    <w:rsid w:val="000B3BD6"/>
    <w:rsid w:val="000E4DC5"/>
    <w:rsid w:val="0010227E"/>
    <w:rsid w:val="00121B6A"/>
    <w:rsid w:val="0015551B"/>
    <w:rsid w:val="0016074A"/>
    <w:rsid w:val="001A0D0B"/>
    <w:rsid w:val="002073B5"/>
    <w:rsid w:val="0023024B"/>
    <w:rsid w:val="00230DF0"/>
    <w:rsid w:val="00242B1B"/>
    <w:rsid w:val="0024525E"/>
    <w:rsid w:val="0028269E"/>
    <w:rsid w:val="002C42AA"/>
    <w:rsid w:val="002E218C"/>
    <w:rsid w:val="002F7E54"/>
    <w:rsid w:val="00305015"/>
    <w:rsid w:val="003507CE"/>
    <w:rsid w:val="00356325"/>
    <w:rsid w:val="003630B4"/>
    <w:rsid w:val="003F28F1"/>
    <w:rsid w:val="00425515"/>
    <w:rsid w:val="00457FC8"/>
    <w:rsid w:val="00467533"/>
    <w:rsid w:val="004964E9"/>
    <w:rsid w:val="004B6C73"/>
    <w:rsid w:val="004C1201"/>
    <w:rsid w:val="004C7FEC"/>
    <w:rsid w:val="0050069F"/>
    <w:rsid w:val="005548DF"/>
    <w:rsid w:val="005621C8"/>
    <w:rsid w:val="005637CD"/>
    <w:rsid w:val="00577E8C"/>
    <w:rsid w:val="00582FC7"/>
    <w:rsid w:val="00596AD9"/>
    <w:rsid w:val="005A242B"/>
    <w:rsid w:val="005D1325"/>
    <w:rsid w:val="005F7197"/>
    <w:rsid w:val="00622024"/>
    <w:rsid w:val="006623C9"/>
    <w:rsid w:val="00666BA7"/>
    <w:rsid w:val="006B7A13"/>
    <w:rsid w:val="006C5355"/>
    <w:rsid w:val="006F1BE8"/>
    <w:rsid w:val="006F7412"/>
    <w:rsid w:val="007062D0"/>
    <w:rsid w:val="00771775"/>
    <w:rsid w:val="007F6047"/>
    <w:rsid w:val="00811BF3"/>
    <w:rsid w:val="00854FD0"/>
    <w:rsid w:val="00871206"/>
    <w:rsid w:val="008841AB"/>
    <w:rsid w:val="008B686D"/>
    <w:rsid w:val="008C5DAD"/>
    <w:rsid w:val="00915A22"/>
    <w:rsid w:val="0095718A"/>
    <w:rsid w:val="009967A0"/>
    <w:rsid w:val="009A65E3"/>
    <w:rsid w:val="009D21CA"/>
    <w:rsid w:val="009F3D3E"/>
    <w:rsid w:val="00A21E3E"/>
    <w:rsid w:val="00A341BA"/>
    <w:rsid w:val="00A43BE4"/>
    <w:rsid w:val="00A55BBB"/>
    <w:rsid w:val="00A74019"/>
    <w:rsid w:val="00A942E5"/>
    <w:rsid w:val="00AD2C87"/>
    <w:rsid w:val="00AF540C"/>
    <w:rsid w:val="00AF761D"/>
    <w:rsid w:val="00B14914"/>
    <w:rsid w:val="00B33959"/>
    <w:rsid w:val="00B81FC7"/>
    <w:rsid w:val="00BE46E6"/>
    <w:rsid w:val="00BF546F"/>
    <w:rsid w:val="00BF6BE3"/>
    <w:rsid w:val="00C3341E"/>
    <w:rsid w:val="00C66FEC"/>
    <w:rsid w:val="00CA6161"/>
    <w:rsid w:val="00CB76C8"/>
    <w:rsid w:val="00CC5C80"/>
    <w:rsid w:val="00CD3695"/>
    <w:rsid w:val="00CE22CB"/>
    <w:rsid w:val="00CE6FDF"/>
    <w:rsid w:val="00CE79E8"/>
    <w:rsid w:val="00D13D8A"/>
    <w:rsid w:val="00D15F3C"/>
    <w:rsid w:val="00D27FAE"/>
    <w:rsid w:val="00D43534"/>
    <w:rsid w:val="00D63677"/>
    <w:rsid w:val="00DF337A"/>
    <w:rsid w:val="00E34E24"/>
    <w:rsid w:val="00E66803"/>
    <w:rsid w:val="00EB16F3"/>
    <w:rsid w:val="00EB27EE"/>
    <w:rsid w:val="00F05355"/>
    <w:rsid w:val="00F44651"/>
    <w:rsid w:val="00F92136"/>
    <w:rsid w:val="00FA5E2B"/>
    <w:rsid w:val="00FA6367"/>
    <w:rsid w:val="00FB74B9"/>
    <w:rsid w:val="138D5D6C"/>
    <w:rsid w:val="13ED128D"/>
    <w:rsid w:val="4D6B2202"/>
    <w:rsid w:val="5B9C4315"/>
    <w:rsid w:val="659B7459"/>
    <w:rsid w:val="768D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333333"/>
      <w:u w:val="none"/>
    </w:rPr>
  </w:style>
  <w:style w:type="character" w:styleId="a4">
    <w:name w:val="page number"/>
  </w:style>
  <w:style w:type="character" w:styleId="a5">
    <w:name w:val="annotation reference"/>
    <w:uiPriority w:val="99"/>
    <w:unhideWhenUsed/>
    <w:rPr>
      <w:sz w:val="21"/>
      <w:szCs w:val="21"/>
    </w:rPr>
  </w:style>
  <w:style w:type="character" w:customStyle="1" w:styleId="Char">
    <w:name w:val="批注文字 Char"/>
    <w:basedOn w:val="a0"/>
    <w:link w:val="a6"/>
    <w:uiPriority w:val="99"/>
    <w:semiHidden/>
  </w:style>
  <w:style w:type="character" w:customStyle="1" w:styleId="Char0">
    <w:name w:val="页脚 Char"/>
    <w:link w:val="a7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Pr>
      <w:sz w:val="18"/>
      <w:szCs w:val="18"/>
    </w:rPr>
  </w:style>
  <w:style w:type="character" w:customStyle="1" w:styleId="Char2">
    <w:name w:val="批注主题 Char"/>
    <w:link w:val="a9"/>
    <w:uiPriority w:val="99"/>
    <w:semiHidden/>
    <w:rPr>
      <w:b/>
      <w:bCs/>
    </w:rPr>
  </w:style>
  <w:style w:type="character" w:customStyle="1" w:styleId="c141">
    <w:name w:val="c141"/>
    <w:rPr>
      <w:rFonts w:ascii="" w:hAnsi="" w:hint="default"/>
      <w:color w:val="003300"/>
      <w:sz w:val="21"/>
      <w:szCs w:val="21"/>
    </w:rPr>
  </w:style>
  <w:style w:type="character" w:customStyle="1" w:styleId="Char3">
    <w:name w:val="页眉 Char"/>
    <w:link w:val="aa"/>
    <w:uiPriority w:val="99"/>
    <w:rPr>
      <w:sz w:val="18"/>
      <w:szCs w:val="18"/>
    </w:rPr>
  </w:style>
  <w:style w:type="character" w:customStyle="1" w:styleId="Char4">
    <w:name w:val="文档结构图 Char"/>
    <w:link w:val="ab"/>
    <w:uiPriority w:val="99"/>
    <w:semiHidden/>
    <w:rPr>
      <w:rFonts w:ascii="宋体"/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5">
    <w:name w:val="日期 Char"/>
    <w:link w:val="ac"/>
    <w:uiPriority w:val="99"/>
    <w:semiHidden/>
    <w:rPr>
      <w:kern w:val="2"/>
      <w:sz w:val="21"/>
      <w:szCs w:val="22"/>
    </w:rPr>
  </w:style>
  <w:style w:type="character" w:customStyle="1" w:styleId="Char6">
    <w:name w:val="正文文本缩进 Char"/>
    <w:link w:val="ad"/>
    <w:rPr>
      <w:rFonts w:ascii="Times New Roman" w:hAnsi="Times New Roman"/>
      <w:kern w:val="2"/>
      <w:sz w:val="24"/>
      <w:szCs w:val="24"/>
    </w:rPr>
  </w:style>
  <w:style w:type="paragraph" w:styleId="ab">
    <w:name w:val="Document Map"/>
    <w:basedOn w:val="a"/>
    <w:link w:val="Char4"/>
    <w:uiPriority w:val="99"/>
    <w:unhideWhenUsed/>
    <w:rPr>
      <w:rFonts w:ascii="宋体"/>
      <w:sz w:val="18"/>
      <w:szCs w:val="18"/>
    </w:rPr>
  </w:style>
  <w:style w:type="paragraph" w:styleId="ac">
    <w:name w:val="Date"/>
    <w:basedOn w:val="a"/>
    <w:next w:val="a"/>
    <w:link w:val="Char5"/>
    <w:uiPriority w:val="99"/>
    <w:unhideWhenUsed/>
    <w:pPr>
      <w:ind w:leftChars="2500" w:left="100"/>
    </w:pPr>
  </w:style>
  <w:style w:type="paragraph" w:styleId="a8">
    <w:name w:val="Balloon Text"/>
    <w:basedOn w:val="a"/>
    <w:link w:val="Char1"/>
    <w:uiPriority w:val="99"/>
    <w:unhideWhenUsed/>
    <w:rPr>
      <w:kern w:val="0"/>
      <w:sz w:val="18"/>
      <w:szCs w:val="18"/>
    </w:rPr>
  </w:style>
  <w:style w:type="paragraph" w:styleId="aa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Body Text Indent"/>
    <w:basedOn w:val="a"/>
    <w:link w:val="Char6"/>
    <w:pPr>
      <w:spacing w:line="360" w:lineRule="auto"/>
      <w:ind w:firstLine="482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annotation text"/>
    <w:basedOn w:val="a"/>
    <w:link w:val="Char"/>
    <w:uiPriority w:val="99"/>
    <w:unhideWhenUsed/>
    <w:pPr>
      <w:jc w:val="left"/>
    </w:pPr>
    <w:rPr>
      <w:kern w:val="0"/>
      <w:sz w:val="20"/>
      <w:szCs w:val="20"/>
    </w:rPr>
  </w:style>
  <w:style w:type="paragraph" w:styleId="a9">
    <w:name w:val="annotation subject"/>
    <w:basedOn w:val="a6"/>
    <w:next w:val="a6"/>
    <w:link w:val="Char2"/>
    <w:uiPriority w:val="99"/>
    <w:unhideWhenUsed/>
    <w:rPr>
      <w:b/>
      <w:bCs/>
    </w:rPr>
  </w:style>
  <w:style w:type="paragraph" w:styleId="ae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">
    <w:name w:val="正文 New New New New New New"/>
    <w:pPr>
      <w:widowControl w:val="0"/>
      <w:jc w:val="both"/>
    </w:pPr>
    <w:rPr>
      <w:rFonts w:ascii="Times New Roman" w:hAnsi="Times New Roman"/>
      <w:kern w:val="2"/>
      <w:sz w:val="32"/>
    </w:rPr>
  </w:style>
  <w:style w:type="paragraph" w:customStyle="1" w:styleId="NewNewNewNewNewNewNew">
    <w:name w:val="正文 New New New New New New New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customStyle="1" w:styleId="NewNewNewNewNewNewNewNew">
    <w:name w:val="正文 New New New New New New New New"/>
    <w:pPr>
      <w:widowControl w:val="0"/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蔡奕生</dc:creator>
  <cp:keywords/>
  <dc:description/>
  <cp:lastModifiedBy>广外附中收发员</cp:lastModifiedBy>
  <cp:revision>2</cp:revision>
  <dcterms:created xsi:type="dcterms:W3CDTF">2018-09-05T01:57:00Z</dcterms:created>
  <dcterms:modified xsi:type="dcterms:W3CDTF">2018-09-05T01:57:00Z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